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080A6" w14:textId="77777777" w:rsidR="00AB47BD" w:rsidRPr="005E2AD9" w:rsidRDefault="00AB47BD" w:rsidP="00BB2EDE">
      <w:pPr>
        <w:pStyle w:val="NormalnyWeb"/>
        <w:jc w:val="both"/>
        <w:rPr>
          <w:i/>
        </w:rPr>
      </w:pPr>
      <w:bookmarkStart w:id="0" w:name="_Hlk99445108"/>
      <w:r w:rsidRPr="005E2AD9">
        <w:rPr>
          <w:rStyle w:val="Uwydatnienie"/>
          <w:b/>
          <w:bCs/>
          <w:i w:val="0"/>
        </w:rPr>
        <w:t xml:space="preserve">DEKLARACJA DOSTĘPNOŚCI </w:t>
      </w:r>
    </w:p>
    <w:p w14:paraId="1D3F0C81" w14:textId="77777777" w:rsidR="00085A51" w:rsidRDefault="005E2AD9" w:rsidP="00085A51">
      <w:pPr>
        <w:pStyle w:val="NormalnyWeb"/>
        <w:spacing w:before="0" w:beforeAutospacing="0" w:after="0" w:afterAutospacing="0"/>
        <w:jc w:val="both"/>
      </w:pPr>
      <w:r>
        <w:t xml:space="preserve">Młodzieżowy Ośrodek Wychowawczy w Polanowie </w:t>
      </w:r>
      <w:r w:rsidR="00AB47BD">
        <w:t xml:space="preserve"> zobowiązuj</w:t>
      </w:r>
      <w:r>
        <w:t xml:space="preserve">e się zapewnić dostępność </w:t>
      </w:r>
      <w:r w:rsidR="00AB47BD">
        <w:t xml:space="preserve"> strony internetowej zgodnie z przepisami ustawy z dnia 4 kwietnia 2019 r. o dostępności cyfrowej stron internetowych i aplikacji mobilnych podmiotów publicznych.</w:t>
      </w:r>
      <w:r>
        <w:t xml:space="preserve"> </w:t>
      </w:r>
    </w:p>
    <w:p w14:paraId="619448FA" w14:textId="3F683ED3" w:rsidR="00AB47BD" w:rsidRDefault="00AB47BD" w:rsidP="00085A51">
      <w:pPr>
        <w:pStyle w:val="NormalnyWeb"/>
        <w:spacing w:before="0" w:beforeAutospacing="0" w:after="0" w:afterAutospacing="0"/>
        <w:jc w:val="both"/>
      </w:pPr>
      <w:r>
        <w:t>Oświadczenie</w:t>
      </w:r>
      <w:r w:rsidR="00085A51">
        <w:t xml:space="preserve"> </w:t>
      </w:r>
      <w:r>
        <w:t>w sprawie dostępności ma zastosowanie do strony internetowej </w:t>
      </w:r>
      <w:hyperlink r:id="rId5" w:history="1">
        <w:r w:rsidR="00085A51" w:rsidRPr="00D535B7">
          <w:rPr>
            <w:rStyle w:val="Hipercze"/>
          </w:rPr>
          <w:t>http://mow.polanow.ibip.pl/</w:t>
        </w:r>
      </w:hyperlink>
      <w:r w:rsidR="005E2AD9">
        <w:br/>
      </w:r>
    </w:p>
    <w:p w14:paraId="0874E18C" w14:textId="69EC1422" w:rsidR="006D3527" w:rsidRDefault="006D3527" w:rsidP="00BB2EDE">
      <w:pPr>
        <w:pStyle w:val="NormalnyWeb"/>
        <w:jc w:val="both"/>
        <w:rPr>
          <w:b/>
        </w:rPr>
      </w:pPr>
      <w:r>
        <w:rPr>
          <w:b/>
        </w:rPr>
        <w:t>Data publikacji strony internetowej:</w:t>
      </w:r>
      <w:r w:rsidR="00807C15">
        <w:rPr>
          <w:b/>
        </w:rPr>
        <w:t xml:space="preserve"> </w:t>
      </w:r>
      <w:r w:rsidR="008444E9" w:rsidRPr="008444E9">
        <w:rPr>
          <w:bCs/>
        </w:rPr>
        <w:t>30.06.2004r.</w:t>
      </w:r>
    </w:p>
    <w:p w14:paraId="14166204" w14:textId="2FDEA9CA" w:rsidR="006D3527" w:rsidRDefault="006D3527" w:rsidP="00BB2EDE">
      <w:pPr>
        <w:pStyle w:val="NormalnyWeb"/>
        <w:jc w:val="both"/>
        <w:rPr>
          <w:b/>
        </w:rPr>
      </w:pPr>
      <w:r>
        <w:rPr>
          <w:b/>
        </w:rPr>
        <w:t xml:space="preserve">Data ostatniej istotnej aktualizacji: </w:t>
      </w:r>
      <w:r w:rsidR="00807C15" w:rsidRPr="00807C15">
        <w:rPr>
          <w:bCs/>
        </w:rPr>
        <w:t>22.02.2022r.</w:t>
      </w:r>
    </w:p>
    <w:p w14:paraId="44088889" w14:textId="77777777" w:rsidR="006D3527" w:rsidRDefault="006D3527" w:rsidP="00BB2EDE">
      <w:pPr>
        <w:pStyle w:val="NormalnyWeb"/>
        <w:jc w:val="both"/>
        <w:rPr>
          <w:b/>
        </w:rPr>
      </w:pPr>
    </w:p>
    <w:p w14:paraId="47346B47" w14:textId="7DEC4D37" w:rsidR="005C0EA2" w:rsidRDefault="005C0EA2" w:rsidP="00BB2EDE">
      <w:pPr>
        <w:pStyle w:val="NormalnyWeb"/>
        <w:jc w:val="both"/>
      </w:pPr>
      <w:r>
        <w:t>Strona internetowa jest częściowo zgodna z ustawą z dnia 4 kwietnia 2019r.</w:t>
      </w:r>
      <w:r>
        <w:br/>
        <w:t xml:space="preserve">o dostępności cyfrowej stron internetowych i aplikacji mobilnych podmiotów publicznych    </w:t>
      </w:r>
      <w:r w:rsidR="00BB2EDE">
        <w:br/>
      </w:r>
      <w:r>
        <w:t xml:space="preserve"> z powodu niezgodności lub wyłączeń wymienionych poniżej:</w:t>
      </w:r>
    </w:p>
    <w:p w14:paraId="41044E79" w14:textId="3D6B53EA" w:rsidR="005C0EA2" w:rsidRPr="00085A51" w:rsidRDefault="005C0EA2" w:rsidP="00BB2EDE">
      <w:pPr>
        <w:pStyle w:val="Akapitzlist"/>
        <w:numPr>
          <w:ilvl w:val="0"/>
          <w:numId w:val="15"/>
        </w:numPr>
        <w:spacing w:before="100" w:beforeAutospacing="1" w:after="100" w:afterAutospacing="1" w:line="240" w:lineRule="auto"/>
        <w:jc w:val="both"/>
        <w:rPr>
          <w:rFonts w:ascii="Times New Roman" w:hAnsi="Times New Roman" w:cs="Times New Roman"/>
          <w:sz w:val="24"/>
          <w:szCs w:val="24"/>
        </w:rPr>
      </w:pPr>
      <w:r w:rsidRPr="00085A51">
        <w:rPr>
          <w:rFonts w:ascii="Times New Roman" w:hAnsi="Times New Roman" w:cs="Times New Roman"/>
          <w:sz w:val="24"/>
          <w:szCs w:val="24"/>
        </w:rPr>
        <w:t xml:space="preserve">zamieszczone na stronie podmiotowej BIP informacje publiczne, w postaci załączników     </w:t>
      </w:r>
      <w:r w:rsidR="00520A33" w:rsidRPr="00085A51">
        <w:rPr>
          <w:rFonts w:ascii="Times New Roman" w:hAnsi="Times New Roman" w:cs="Times New Roman"/>
          <w:sz w:val="24"/>
          <w:szCs w:val="24"/>
        </w:rPr>
        <w:br/>
      </w:r>
      <w:r w:rsidRPr="00085A51">
        <w:rPr>
          <w:rFonts w:ascii="Times New Roman" w:hAnsi="Times New Roman" w:cs="Times New Roman"/>
          <w:sz w:val="24"/>
          <w:szCs w:val="24"/>
        </w:rPr>
        <w:t>z zeskanowanymi dokumentami, nie są dostępne cyfrowo w całości, zostały opublikowane przed wejściem w życie ustawy o  dostępności cyfrowej lub nie są wykorzystywane do realizacji bieżących zadań MOW   w Polanowie,</w:t>
      </w:r>
    </w:p>
    <w:p w14:paraId="5D433CF7" w14:textId="77777777" w:rsidR="00164003" w:rsidRPr="00085A51" w:rsidRDefault="00164003" w:rsidP="00BB2EDE">
      <w:pPr>
        <w:pStyle w:val="Akapitzlist"/>
        <w:numPr>
          <w:ilvl w:val="0"/>
          <w:numId w:val="15"/>
        </w:numPr>
        <w:spacing w:before="100" w:beforeAutospacing="1" w:after="100" w:afterAutospacing="1" w:line="240" w:lineRule="auto"/>
        <w:jc w:val="both"/>
        <w:rPr>
          <w:rFonts w:ascii="Times New Roman" w:hAnsi="Times New Roman" w:cs="Times New Roman"/>
          <w:sz w:val="24"/>
          <w:szCs w:val="24"/>
        </w:rPr>
      </w:pPr>
      <w:r w:rsidRPr="00085A51">
        <w:rPr>
          <w:rFonts w:ascii="Times New Roman" w:hAnsi="Times New Roman" w:cs="Times New Roman"/>
          <w:sz w:val="24"/>
          <w:szCs w:val="24"/>
        </w:rPr>
        <w:t>filmy zostały opublikowane przed wejściem w życi</w:t>
      </w:r>
      <w:r w:rsidR="002C24E9" w:rsidRPr="00085A51">
        <w:rPr>
          <w:rFonts w:ascii="Times New Roman" w:hAnsi="Times New Roman" w:cs="Times New Roman"/>
          <w:sz w:val="24"/>
          <w:szCs w:val="24"/>
        </w:rPr>
        <w:t>e ustawy o dostępności cyfrowej,</w:t>
      </w:r>
    </w:p>
    <w:p w14:paraId="7786B4BB" w14:textId="00CA916C" w:rsidR="0054056B" w:rsidRPr="00085A51" w:rsidRDefault="002C24E9" w:rsidP="00BB2EDE">
      <w:pPr>
        <w:pStyle w:val="Akapitzlist"/>
        <w:numPr>
          <w:ilvl w:val="0"/>
          <w:numId w:val="15"/>
        </w:numPr>
        <w:spacing w:before="100" w:beforeAutospacing="1" w:after="100" w:afterAutospacing="1" w:line="240" w:lineRule="auto"/>
        <w:jc w:val="both"/>
        <w:rPr>
          <w:rFonts w:ascii="Times New Roman" w:hAnsi="Times New Roman" w:cs="Times New Roman"/>
          <w:sz w:val="24"/>
          <w:szCs w:val="24"/>
        </w:rPr>
      </w:pPr>
      <w:r w:rsidRPr="00085A51">
        <w:rPr>
          <w:rFonts w:ascii="Times New Roman" w:hAnsi="Times New Roman" w:cs="Times New Roman"/>
          <w:sz w:val="24"/>
          <w:szCs w:val="24"/>
        </w:rPr>
        <w:t>p</w:t>
      </w:r>
      <w:r w:rsidR="0054056B" w:rsidRPr="00085A51">
        <w:rPr>
          <w:rFonts w:ascii="Times New Roman" w:hAnsi="Times New Roman" w:cs="Times New Roman"/>
          <w:sz w:val="24"/>
          <w:szCs w:val="24"/>
        </w:rPr>
        <w:t xml:space="preserve">liki PDF, DOC itp. – redaktorzy starają się ograniczyć do minimum korzystanie </w:t>
      </w:r>
      <w:r w:rsidR="00FB4A3F">
        <w:rPr>
          <w:rFonts w:ascii="Times New Roman" w:hAnsi="Times New Roman" w:cs="Times New Roman"/>
          <w:sz w:val="24"/>
          <w:szCs w:val="24"/>
        </w:rPr>
        <w:br/>
      </w:r>
      <w:r w:rsidR="0054056B" w:rsidRPr="00085A51">
        <w:rPr>
          <w:rFonts w:ascii="Times New Roman" w:hAnsi="Times New Roman" w:cs="Times New Roman"/>
          <w:sz w:val="24"/>
          <w:szCs w:val="24"/>
        </w:rPr>
        <w:t>z takich plików i osadzać teksty bezpośrednio w serwisie. Odrębną kwestią jest poprawne formatowanie plików tak, by były one dostępne (np. powinny posiadać strukturę znaczników, czyli tagowanie)</w:t>
      </w:r>
      <w:r w:rsidRPr="00085A51">
        <w:rPr>
          <w:rFonts w:ascii="Times New Roman" w:hAnsi="Times New Roman" w:cs="Times New Roman"/>
          <w:sz w:val="24"/>
          <w:szCs w:val="24"/>
        </w:rPr>
        <w:t>,</w:t>
      </w:r>
    </w:p>
    <w:p w14:paraId="05D06472" w14:textId="77777777" w:rsidR="0054056B" w:rsidRPr="00085A51" w:rsidRDefault="002C24E9" w:rsidP="00BB2EDE">
      <w:pPr>
        <w:pStyle w:val="Akapitzlist"/>
        <w:numPr>
          <w:ilvl w:val="0"/>
          <w:numId w:val="15"/>
        </w:numPr>
        <w:spacing w:before="100" w:beforeAutospacing="1" w:after="100" w:afterAutospacing="1" w:line="240" w:lineRule="auto"/>
        <w:jc w:val="both"/>
        <w:rPr>
          <w:rFonts w:ascii="Times New Roman" w:hAnsi="Times New Roman" w:cs="Times New Roman"/>
          <w:sz w:val="24"/>
          <w:szCs w:val="24"/>
        </w:rPr>
      </w:pPr>
      <w:r w:rsidRPr="00085A51">
        <w:rPr>
          <w:rFonts w:ascii="Times New Roman" w:hAnsi="Times New Roman" w:cs="Times New Roman"/>
          <w:sz w:val="24"/>
          <w:szCs w:val="24"/>
        </w:rPr>
        <w:t>n</w:t>
      </w:r>
      <w:r w:rsidR="0054056B" w:rsidRPr="00085A51">
        <w:rPr>
          <w:rFonts w:ascii="Times New Roman" w:hAnsi="Times New Roman" w:cs="Times New Roman"/>
          <w:sz w:val="24"/>
          <w:szCs w:val="24"/>
        </w:rPr>
        <w:t xml:space="preserve">ieczytelne przez czytniki ekranu dokumenty PDF użytkownicy mogą rozpoznać narzędziem OCR. Jedno z takich darmowych narzędzi znajduje się  na stronie </w:t>
      </w:r>
      <w:r w:rsidR="0054056B" w:rsidRPr="00085A51">
        <w:rPr>
          <w:rFonts w:ascii="Times New Roman" w:hAnsi="Times New Roman" w:cs="Times New Roman"/>
          <w:color w:val="0000FF"/>
          <w:sz w:val="24"/>
          <w:szCs w:val="24"/>
          <w:u w:val="single"/>
        </w:rPr>
        <w:t>http://www.onlineocr.net</w:t>
      </w:r>
    </w:p>
    <w:p w14:paraId="5553D553" w14:textId="77777777" w:rsidR="00E44845" w:rsidRPr="00164003" w:rsidRDefault="00E44845" w:rsidP="00E44845">
      <w:pPr>
        <w:pStyle w:val="NormalnyWeb"/>
        <w:jc w:val="both"/>
      </w:pPr>
      <w:r w:rsidRPr="00164003">
        <w:rPr>
          <w:rStyle w:val="Pogrubienie"/>
        </w:rPr>
        <w:t>Ułatwienia na stronie podmiotowej BIP:</w:t>
      </w:r>
    </w:p>
    <w:p w14:paraId="0C2BA35A" w14:textId="77777777" w:rsidR="00E44845" w:rsidRPr="00E44845" w:rsidRDefault="00E44845" w:rsidP="00E44845">
      <w:pPr>
        <w:numPr>
          <w:ilvl w:val="0"/>
          <w:numId w:val="10"/>
        </w:numPr>
        <w:spacing w:before="100" w:beforeAutospacing="1" w:after="100" w:afterAutospacing="1" w:line="240" w:lineRule="auto"/>
        <w:jc w:val="both"/>
        <w:rPr>
          <w:rFonts w:ascii="Times New Roman" w:hAnsi="Times New Roman" w:cs="Times New Roman"/>
          <w:sz w:val="24"/>
          <w:szCs w:val="24"/>
        </w:rPr>
      </w:pPr>
      <w:r w:rsidRPr="00E44845">
        <w:rPr>
          <w:rFonts w:ascii="Times New Roman" w:hAnsi="Times New Roman" w:cs="Times New Roman"/>
          <w:sz w:val="24"/>
          <w:szCs w:val="24"/>
        </w:rPr>
        <w:t>użytkownicy korzystający wyłącznie z klawiatury mogą swobodnie poruszać się po serwisie za pomocą klawisza Tab,</w:t>
      </w:r>
    </w:p>
    <w:p w14:paraId="01267124" w14:textId="77777777" w:rsidR="00E44845" w:rsidRPr="00E44845" w:rsidRDefault="00E44845" w:rsidP="00E44845">
      <w:pPr>
        <w:numPr>
          <w:ilvl w:val="0"/>
          <w:numId w:val="10"/>
        </w:numPr>
        <w:spacing w:before="100" w:beforeAutospacing="1" w:after="100" w:afterAutospacing="1" w:line="240" w:lineRule="auto"/>
        <w:jc w:val="both"/>
        <w:rPr>
          <w:rFonts w:ascii="Times New Roman" w:hAnsi="Times New Roman" w:cs="Times New Roman"/>
          <w:sz w:val="24"/>
          <w:szCs w:val="24"/>
        </w:rPr>
      </w:pPr>
      <w:r w:rsidRPr="00E44845">
        <w:rPr>
          <w:rFonts w:ascii="Times New Roman" w:hAnsi="Times New Roman" w:cs="Times New Roman"/>
          <w:sz w:val="24"/>
          <w:szCs w:val="24"/>
        </w:rPr>
        <w:t>w całym serwisie włączony jest tzw. foukus, czyli domyślne oznaczanie aktywnego linka czy pola formularza,</w:t>
      </w:r>
    </w:p>
    <w:p w14:paraId="3ACF2375" w14:textId="77777777" w:rsidR="00E44845" w:rsidRPr="00E44845" w:rsidRDefault="00E44845" w:rsidP="00E44845">
      <w:pPr>
        <w:numPr>
          <w:ilvl w:val="0"/>
          <w:numId w:val="10"/>
        </w:numPr>
        <w:spacing w:before="100" w:beforeAutospacing="1" w:after="100" w:afterAutospacing="1" w:line="240" w:lineRule="auto"/>
        <w:jc w:val="both"/>
        <w:rPr>
          <w:rFonts w:ascii="Times New Roman" w:hAnsi="Times New Roman" w:cs="Times New Roman"/>
          <w:sz w:val="24"/>
          <w:szCs w:val="24"/>
        </w:rPr>
      </w:pPr>
      <w:r w:rsidRPr="00E44845">
        <w:rPr>
          <w:rFonts w:ascii="Times New Roman" w:hAnsi="Times New Roman" w:cs="Times New Roman"/>
          <w:sz w:val="24"/>
          <w:szCs w:val="24"/>
        </w:rPr>
        <w:t>dostępna jest wersja strony z podwyższonym kontrastem,</w:t>
      </w:r>
    </w:p>
    <w:p w14:paraId="37900DE2" w14:textId="77777777" w:rsidR="00E44845" w:rsidRPr="00E44845" w:rsidRDefault="00E44845" w:rsidP="00E44845">
      <w:pPr>
        <w:numPr>
          <w:ilvl w:val="0"/>
          <w:numId w:val="10"/>
        </w:numPr>
        <w:spacing w:before="100" w:beforeAutospacing="1" w:after="100" w:afterAutospacing="1" w:line="240" w:lineRule="auto"/>
        <w:jc w:val="both"/>
        <w:rPr>
          <w:rFonts w:ascii="Times New Roman" w:hAnsi="Times New Roman" w:cs="Times New Roman"/>
          <w:sz w:val="24"/>
          <w:szCs w:val="24"/>
        </w:rPr>
      </w:pPr>
      <w:r w:rsidRPr="00E44845">
        <w:rPr>
          <w:rFonts w:ascii="Times New Roman" w:hAnsi="Times New Roman" w:cs="Times New Roman"/>
          <w:sz w:val="24"/>
          <w:szCs w:val="24"/>
        </w:rPr>
        <w:t>zastosowano przycisk A++ umożliwiający zmianę wielkości tekstu</w:t>
      </w:r>
    </w:p>
    <w:p w14:paraId="2C7155E5" w14:textId="77777777" w:rsidR="00E44845" w:rsidRPr="00E44845" w:rsidRDefault="00E44845" w:rsidP="00E44845">
      <w:pPr>
        <w:numPr>
          <w:ilvl w:val="0"/>
          <w:numId w:val="10"/>
        </w:numPr>
        <w:spacing w:before="100" w:beforeAutospacing="1" w:after="100" w:afterAutospacing="1" w:line="240" w:lineRule="auto"/>
        <w:jc w:val="both"/>
        <w:rPr>
          <w:rFonts w:ascii="Times New Roman" w:hAnsi="Times New Roman" w:cs="Times New Roman"/>
          <w:sz w:val="24"/>
          <w:szCs w:val="24"/>
        </w:rPr>
      </w:pPr>
      <w:r w:rsidRPr="00E44845">
        <w:rPr>
          <w:rFonts w:ascii="Times New Roman" w:hAnsi="Times New Roman" w:cs="Times New Roman"/>
          <w:sz w:val="24"/>
          <w:szCs w:val="24"/>
        </w:rPr>
        <w:t>wyróżnienie odnośników,</w:t>
      </w:r>
    </w:p>
    <w:p w14:paraId="3F2A5035" w14:textId="6547DD38" w:rsidR="00E44845" w:rsidRPr="005D00E8" w:rsidRDefault="00E44845" w:rsidP="00BB2EDE">
      <w:pPr>
        <w:numPr>
          <w:ilvl w:val="0"/>
          <w:numId w:val="10"/>
        </w:numPr>
        <w:spacing w:before="100" w:beforeAutospacing="1" w:after="100" w:afterAutospacing="1" w:line="240" w:lineRule="auto"/>
        <w:jc w:val="both"/>
        <w:rPr>
          <w:rFonts w:ascii="Times New Roman" w:hAnsi="Times New Roman" w:cs="Times New Roman"/>
          <w:sz w:val="24"/>
          <w:szCs w:val="24"/>
        </w:rPr>
      </w:pPr>
      <w:r w:rsidRPr="00E44845">
        <w:rPr>
          <w:rFonts w:ascii="Times New Roman" w:hAnsi="Times New Roman" w:cs="Times New Roman"/>
          <w:sz w:val="24"/>
          <w:szCs w:val="24"/>
        </w:rPr>
        <w:t>na stronie można używać standardowych skrótów klawiaturowych przeglądarki.</w:t>
      </w:r>
    </w:p>
    <w:p w14:paraId="21C68650" w14:textId="77777777" w:rsidR="005D00E8" w:rsidRDefault="005C0EA2" w:rsidP="005D00E8">
      <w:pPr>
        <w:pStyle w:val="NormalnyWeb"/>
        <w:spacing w:before="0" w:beforeAutospacing="0" w:after="0" w:afterAutospacing="0"/>
        <w:jc w:val="both"/>
      </w:pPr>
      <w:r>
        <w:t xml:space="preserve">Na stronie internetowej </w:t>
      </w:r>
      <w:hyperlink r:id="rId6" w:history="1">
        <w:r w:rsidRPr="00AE7207">
          <w:rPr>
            <w:rStyle w:val="Hipercze"/>
          </w:rPr>
          <w:t>www.mow.polanow.ibip.pl</w:t>
        </w:r>
      </w:hyperlink>
      <w:r>
        <w:t xml:space="preserve"> kontrast spełnia wymagania WCAG 2.1 na poziomie AA.</w:t>
      </w:r>
    </w:p>
    <w:p w14:paraId="5B9F89FE" w14:textId="2CA71B14" w:rsidR="00E44845" w:rsidRDefault="005C0EA2" w:rsidP="005D00E8">
      <w:pPr>
        <w:pStyle w:val="NormalnyWeb"/>
        <w:spacing w:before="0" w:beforeAutospacing="0" w:after="0" w:afterAutospacing="0"/>
        <w:jc w:val="both"/>
      </w:pPr>
      <w:r>
        <w:t>Deklarację sporządzono na podstawie samooceny przeprowadzonej przez podmiot publiczny.</w:t>
      </w:r>
      <w:r w:rsidR="00164003">
        <w:t xml:space="preserve"> </w:t>
      </w:r>
      <w:r w:rsidR="00E44845">
        <w:t xml:space="preserve">Stronę </w:t>
      </w:r>
      <w:r w:rsidR="005641F7">
        <w:t>www.</w:t>
      </w:r>
      <w:r w:rsidR="005641F7" w:rsidRPr="005641F7">
        <w:t>mow.polanow.ibip.pl/public/</w:t>
      </w:r>
      <w:r w:rsidR="00E44845">
        <w:t xml:space="preserve"> przetestowano za pomocą narzędzia do oceny strony: Test-European Internet Inclusion Initiative (http://checkers.eiii.eu/), z testu wynika, że strona </w:t>
      </w:r>
      <w:r w:rsidR="005641F7">
        <w:t>www.</w:t>
      </w:r>
      <w:r w:rsidR="005641F7" w:rsidRPr="005641F7">
        <w:t>mow.polanow.ibip.pl/public/</w:t>
      </w:r>
      <w:r w:rsidR="00E44845">
        <w:t xml:space="preserve">spełnia wymagania w </w:t>
      </w:r>
      <w:r w:rsidR="005641F7">
        <w:t>100</w:t>
      </w:r>
      <w:r w:rsidR="00E44845">
        <w:t>%.</w:t>
      </w:r>
    </w:p>
    <w:p w14:paraId="58A240C3" w14:textId="77777777" w:rsidR="005C0EA2" w:rsidRPr="00502E30" w:rsidRDefault="005C0EA2" w:rsidP="00BB2EDE">
      <w:pPr>
        <w:pStyle w:val="NormalnyWeb"/>
      </w:pPr>
      <w:r w:rsidRPr="00502E30">
        <w:rPr>
          <w:rStyle w:val="Pogrubienie"/>
        </w:rPr>
        <w:lastRenderedPageBreak/>
        <w:t>Informacje zwrotne i dane kontaktowe:</w:t>
      </w:r>
    </w:p>
    <w:p w14:paraId="639B6A6E" w14:textId="4F05006C" w:rsidR="005C0EA2" w:rsidRPr="00502E30" w:rsidRDefault="005C0EA2" w:rsidP="00BB2EDE">
      <w:pPr>
        <w:pStyle w:val="NormalnyWeb"/>
      </w:pPr>
      <w:r>
        <w:t>Dane teleadresowe jednostki:</w:t>
      </w:r>
      <w:r>
        <w:br/>
        <w:t>Młodzieżowy Ośrodek Wychowawczy</w:t>
      </w:r>
      <w:r>
        <w:br/>
        <w:t>ul. J. Korczaka 4</w:t>
      </w:r>
      <w:r>
        <w:br/>
        <w:t>76-010 Polanów</w:t>
      </w:r>
      <w:r>
        <w:br/>
      </w:r>
      <w:r w:rsidRPr="00502E30">
        <w:t>tel. 94 3188 212 / fax 94 3188 104  </w:t>
      </w:r>
      <w:r w:rsidRPr="00502E30">
        <w:br/>
      </w:r>
      <w:r>
        <w:t>tel. kom: 797 458 926</w:t>
      </w:r>
      <w:r w:rsidRPr="00502E30">
        <w:br/>
        <w:t>e-mail: </w:t>
      </w:r>
      <w:r w:rsidRPr="00B96215">
        <w:rPr>
          <w:color w:val="0000FF"/>
          <w:u w:val="single"/>
        </w:rPr>
        <w:t>mow@powiat.koszalin.pl</w:t>
      </w:r>
    </w:p>
    <w:p w14:paraId="5C4EE5E3" w14:textId="77777777" w:rsidR="005C0EA2" w:rsidRDefault="005C0EA2" w:rsidP="00BB2EDE">
      <w:pPr>
        <w:pStyle w:val="NormalnyWeb"/>
        <w:jc w:val="both"/>
      </w:pPr>
      <w:r>
        <w:t xml:space="preserve">W przypadku problemów z dostępnością strony internetowej prosimy o kontakt. Osobą odpowiedzialną jest Anna Pooch, kontakt: </w:t>
      </w:r>
      <w:r w:rsidRPr="00B96215">
        <w:rPr>
          <w:color w:val="0000FF"/>
          <w:u w:val="single"/>
        </w:rPr>
        <w:t>mow@powiat.koszalin.pl</w:t>
      </w:r>
      <w:r w:rsidRPr="00B96215">
        <w:t>,</w:t>
      </w:r>
      <w:r>
        <w:t xml:space="preserve"> tel. 94 3188 212. Tą samą drogą można składać wnioski o udostępnienie informacji niedostępnej oraz składać żądania zapewnienia dostępności. </w:t>
      </w:r>
    </w:p>
    <w:p w14:paraId="59D60CD4" w14:textId="77777777" w:rsidR="00164003" w:rsidRPr="00164003" w:rsidRDefault="00164003" w:rsidP="00BB2EDE">
      <w:pPr>
        <w:pStyle w:val="NormalnyWeb"/>
        <w:jc w:val="both"/>
        <w:rPr>
          <w:b/>
        </w:rPr>
      </w:pPr>
      <w:r w:rsidRPr="00164003">
        <w:rPr>
          <w:b/>
        </w:rPr>
        <w:t>Informacje na temat procedury</w:t>
      </w:r>
    </w:p>
    <w:p w14:paraId="03B71948" w14:textId="69B75E72" w:rsidR="00AB47BD" w:rsidRDefault="00AB47BD" w:rsidP="00BB2EDE">
      <w:pPr>
        <w:pStyle w:val="NormalnyWeb"/>
        <w:jc w:val="both"/>
      </w:pPr>
      <w:r>
        <w:t>Uprzejmie informujemy, że zgodnie z zapisami ustawy z dnia 4 kwietnia 2019 r. o dostępności cyfrowej stron internetowych i aplikacji mobilnych podmiotów publicznych 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audio deskrypcji itp. Żądanie powinno zawierać dane osoby zgłaszającej żądanie, wskazanie,</w:t>
      </w:r>
      <w:r w:rsidR="00502E30">
        <w:t xml:space="preserve"> </w:t>
      </w:r>
      <w:r>
        <w:t xml:space="preserve">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t>
      </w:r>
      <w:r w:rsidR="009F74E5">
        <w:br/>
      </w:r>
      <w:r>
        <w:t>W przypadku, gdy podmiot publiczny odmówi realizacji żądania zapewnienia dostępności lub alternatywnego sposobu dostępu do in</w:t>
      </w:r>
      <w:r w:rsidR="002C24E9">
        <w:t>formacji, wnoszący żądanie można</w:t>
      </w:r>
      <w:r>
        <w:t xml:space="preserve"> złożyć skargę w sprawie zapewniana dostępności cyfrowej strony internetowej, aplikacji mobilnej lub elementu strony internetowej, lub aplikacji mobilnej. Po wyczerpaniu wskazanej wyżej procedury można także złożyć wniosek do </w:t>
      </w:r>
      <w:r w:rsidRPr="002C24E9">
        <w:t>Rzecznika Pr</w:t>
      </w:r>
      <w:r w:rsidR="00502E30" w:rsidRPr="002C24E9">
        <w:t>aw Obywatelskich</w:t>
      </w:r>
      <w:r w:rsidR="006D76BE">
        <w:t xml:space="preserve"> - </w:t>
      </w:r>
      <w:hyperlink r:id="rId7" w:history="1">
        <w:r w:rsidR="006D76BE">
          <w:rPr>
            <w:rStyle w:val="Hipercze"/>
          </w:rPr>
          <w:t>www.rpo.gov.pl</w:t>
        </w:r>
      </w:hyperlink>
    </w:p>
    <w:p w14:paraId="063EC214" w14:textId="77777777" w:rsidR="00AB47BD" w:rsidRPr="00164003" w:rsidRDefault="00AB47BD" w:rsidP="00BB2EDE">
      <w:pPr>
        <w:pStyle w:val="NormalnyWeb"/>
        <w:jc w:val="both"/>
      </w:pPr>
      <w:r w:rsidRPr="00164003">
        <w:rPr>
          <w:rStyle w:val="Pogrubienie"/>
        </w:rPr>
        <w:t>Dostępność architektoniczna:</w:t>
      </w:r>
    </w:p>
    <w:p w14:paraId="30A822A1" w14:textId="0A86CFBC" w:rsidR="00AB47BD" w:rsidRPr="00FB4A3F" w:rsidRDefault="009B76B6"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 xml:space="preserve">Siedziba Młodzieżowego Ośrodka Wychowawczego w Polanowie </w:t>
      </w:r>
      <w:r w:rsidR="00AB47BD" w:rsidRPr="00FB4A3F">
        <w:rPr>
          <w:rFonts w:ascii="Times New Roman" w:hAnsi="Times New Roman" w:cs="Times New Roman"/>
          <w:sz w:val="24"/>
          <w:szCs w:val="24"/>
        </w:rPr>
        <w:t xml:space="preserve"> mieści</w:t>
      </w:r>
      <w:r w:rsidRPr="00FB4A3F">
        <w:rPr>
          <w:rFonts w:ascii="Times New Roman" w:hAnsi="Times New Roman" w:cs="Times New Roman"/>
          <w:sz w:val="24"/>
          <w:szCs w:val="24"/>
        </w:rPr>
        <w:t xml:space="preserve"> się </w:t>
      </w:r>
      <w:r w:rsidR="00BB2EDE" w:rsidRPr="00FB4A3F">
        <w:rPr>
          <w:rFonts w:ascii="Times New Roman" w:hAnsi="Times New Roman" w:cs="Times New Roman"/>
          <w:sz w:val="24"/>
          <w:szCs w:val="24"/>
        </w:rPr>
        <w:br/>
      </w:r>
      <w:r w:rsidRPr="00FB4A3F">
        <w:rPr>
          <w:rFonts w:ascii="Times New Roman" w:hAnsi="Times New Roman" w:cs="Times New Roman"/>
          <w:sz w:val="24"/>
          <w:szCs w:val="24"/>
        </w:rPr>
        <w:t xml:space="preserve">w trzech </w:t>
      </w:r>
      <w:r w:rsidR="00AB47BD" w:rsidRPr="00FB4A3F">
        <w:rPr>
          <w:rFonts w:ascii="Times New Roman" w:hAnsi="Times New Roman" w:cs="Times New Roman"/>
          <w:sz w:val="24"/>
          <w:szCs w:val="24"/>
        </w:rPr>
        <w:t xml:space="preserve">  </w:t>
      </w:r>
      <w:r w:rsidRPr="00FB4A3F">
        <w:rPr>
          <w:rFonts w:ascii="Times New Roman" w:hAnsi="Times New Roman" w:cs="Times New Roman"/>
          <w:sz w:val="24"/>
          <w:szCs w:val="24"/>
        </w:rPr>
        <w:t>budynkach bez wind  - budynek  główny  dwukondygnacyjny, oraz dwa  budynki  jednokondygnacyjne   -  </w:t>
      </w:r>
      <w:r w:rsidR="00AB47BD" w:rsidRPr="00FB4A3F">
        <w:rPr>
          <w:rFonts w:ascii="Times New Roman" w:hAnsi="Times New Roman" w:cs="Times New Roman"/>
          <w:sz w:val="24"/>
          <w:szCs w:val="24"/>
        </w:rPr>
        <w:t xml:space="preserve">w </w:t>
      </w:r>
      <w:r w:rsidRPr="00FB4A3F">
        <w:rPr>
          <w:rFonts w:ascii="Times New Roman" w:hAnsi="Times New Roman" w:cs="Times New Roman"/>
          <w:sz w:val="24"/>
          <w:szCs w:val="24"/>
        </w:rPr>
        <w:t xml:space="preserve">budynkach tych </w:t>
      </w:r>
      <w:r w:rsidR="00AB47BD" w:rsidRPr="00FB4A3F">
        <w:rPr>
          <w:rFonts w:ascii="Times New Roman" w:hAnsi="Times New Roman" w:cs="Times New Roman"/>
          <w:sz w:val="24"/>
          <w:szCs w:val="24"/>
        </w:rPr>
        <w:t xml:space="preserve">  mieści się internat, </w:t>
      </w:r>
      <w:r w:rsidRPr="00FB4A3F">
        <w:rPr>
          <w:rFonts w:ascii="Times New Roman" w:hAnsi="Times New Roman" w:cs="Times New Roman"/>
          <w:sz w:val="24"/>
          <w:szCs w:val="24"/>
        </w:rPr>
        <w:t>sale lekcyjne mieszczą się w budynku głównym</w:t>
      </w:r>
      <w:r w:rsidR="005D00E8" w:rsidRPr="00FB4A3F">
        <w:rPr>
          <w:rFonts w:ascii="Times New Roman" w:hAnsi="Times New Roman" w:cs="Times New Roman"/>
          <w:sz w:val="24"/>
          <w:szCs w:val="24"/>
        </w:rPr>
        <w:t>.</w:t>
      </w:r>
      <w:r w:rsidRPr="00FB4A3F">
        <w:rPr>
          <w:rFonts w:ascii="Times New Roman" w:hAnsi="Times New Roman" w:cs="Times New Roman"/>
          <w:sz w:val="24"/>
          <w:szCs w:val="24"/>
        </w:rPr>
        <w:t xml:space="preserve"> </w:t>
      </w:r>
    </w:p>
    <w:p w14:paraId="3D453828" w14:textId="77777777" w:rsidR="00AB47BD"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Każdy z budynków posiada oddzielne wejścia. Do wszystkich wejść można się dostać wprost</w:t>
      </w:r>
      <w:r w:rsidR="009B76B6" w:rsidRPr="00FB4A3F">
        <w:rPr>
          <w:rFonts w:ascii="Times New Roman" w:hAnsi="Times New Roman" w:cs="Times New Roman"/>
          <w:sz w:val="24"/>
          <w:szCs w:val="24"/>
        </w:rPr>
        <w:t xml:space="preserve">  </w:t>
      </w:r>
      <w:r w:rsidRPr="00FB4A3F">
        <w:rPr>
          <w:rFonts w:ascii="Times New Roman" w:hAnsi="Times New Roman" w:cs="Times New Roman"/>
          <w:sz w:val="24"/>
          <w:szCs w:val="24"/>
        </w:rPr>
        <w:t>z poziomu terenu po schodach – brak podjazdów.</w:t>
      </w:r>
    </w:p>
    <w:p w14:paraId="23881CD1" w14:textId="70DC1AB6" w:rsidR="00AB47BD"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Szerokość głównych drzwi wejściowych i drzwi wewnętrznych o</w:t>
      </w:r>
      <w:r w:rsidR="009B76B6" w:rsidRPr="00FB4A3F">
        <w:rPr>
          <w:rFonts w:ascii="Times New Roman" w:hAnsi="Times New Roman" w:cs="Times New Roman"/>
          <w:sz w:val="24"/>
          <w:szCs w:val="24"/>
        </w:rPr>
        <w:t xml:space="preserve">raz ciągów komunikacyjnych jest </w:t>
      </w:r>
      <w:r w:rsidRPr="00FB4A3F">
        <w:rPr>
          <w:rFonts w:ascii="Times New Roman" w:hAnsi="Times New Roman" w:cs="Times New Roman"/>
          <w:sz w:val="24"/>
          <w:szCs w:val="24"/>
        </w:rPr>
        <w:t>części</w:t>
      </w:r>
      <w:r w:rsidR="009B76B6" w:rsidRPr="00FB4A3F">
        <w:rPr>
          <w:rFonts w:ascii="Times New Roman" w:hAnsi="Times New Roman" w:cs="Times New Roman"/>
          <w:sz w:val="24"/>
          <w:szCs w:val="24"/>
        </w:rPr>
        <w:t xml:space="preserve">owo dostosowana do potrzeb osób </w:t>
      </w:r>
      <w:r w:rsidR="00FB4A3F">
        <w:rPr>
          <w:rFonts w:ascii="Times New Roman" w:hAnsi="Times New Roman" w:cs="Times New Roman"/>
          <w:sz w:val="24"/>
          <w:szCs w:val="24"/>
        </w:rPr>
        <w:br/>
      </w:r>
      <w:r w:rsidRPr="00FB4A3F">
        <w:rPr>
          <w:rFonts w:ascii="Times New Roman" w:hAnsi="Times New Roman" w:cs="Times New Roman"/>
          <w:sz w:val="24"/>
          <w:szCs w:val="24"/>
        </w:rPr>
        <w:t>z niepełnosprawnościami.</w:t>
      </w:r>
    </w:p>
    <w:p w14:paraId="37C63FF0" w14:textId="77777777" w:rsidR="00AB47BD"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W budy</w:t>
      </w:r>
      <w:r w:rsidR="0058358A" w:rsidRPr="00FB4A3F">
        <w:rPr>
          <w:rFonts w:ascii="Times New Roman" w:hAnsi="Times New Roman" w:cs="Times New Roman"/>
          <w:sz w:val="24"/>
          <w:szCs w:val="24"/>
        </w:rPr>
        <w:t>nkach nie ma pętli indukcyjnych, pasów asystujących i pasów przewodników.</w:t>
      </w:r>
    </w:p>
    <w:p w14:paraId="4B8FB500" w14:textId="46F9B9E5" w:rsidR="00AB47BD"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lastRenderedPageBreak/>
        <w:t xml:space="preserve">W budynkach nie ma oznaczeń w alfabecie brajla ani oznaczeń kontrastowych lub </w:t>
      </w:r>
      <w:r w:rsidR="00FB4A3F">
        <w:rPr>
          <w:rFonts w:ascii="Times New Roman" w:hAnsi="Times New Roman" w:cs="Times New Roman"/>
          <w:sz w:val="24"/>
          <w:szCs w:val="24"/>
        </w:rPr>
        <w:br/>
      </w:r>
      <w:r w:rsidRPr="00FB4A3F">
        <w:rPr>
          <w:rFonts w:ascii="Times New Roman" w:hAnsi="Times New Roman" w:cs="Times New Roman"/>
          <w:sz w:val="24"/>
          <w:szCs w:val="24"/>
        </w:rPr>
        <w:t>w druku powiększony</w:t>
      </w:r>
      <w:r w:rsidR="009B76B6" w:rsidRPr="00FB4A3F">
        <w:rPr>
          <w:rFonts w:ascii="Times New Roman" w:hAnsi="Times New Roman" w:cs="Times New Roman"/>
          <w:sz w:val="24"/>
          <w:szCs w:val="24"/>
        </w:rPr>
        <w:t xml:space="preserve">m dla osób niewidomych  </w:t>
      </w:r>
      <w:r w:rsidRPr="00FB4A3F">
        <w:rPr>
          <w:rFonts w:ascii="Times New Roman" w:hAnsi="Times New Roman" w:cs="Times New Roman"/>
          <w:sz w:val="24"/>
          <w:szCs w:val="24"/>
        </w:rPr>
        <w:t>i słabowidzących.</w:t>
      </w:r>
    </w:p>
    <w:p w14:paraId="631FA088" w14:textId="77777777" w:rsidR="0058358A" w:rsidRPr="00FB4A3F" w:rsidRDefault="0058358A"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W  Młodzieżowym Ośrodku Wychowawczym w Polanowie nie ma możliwości skorzystania      z tłumacza polskiego języka migowego.</w:t>
      </w:r>
    </w:p>
    <w:p w14:paraId="4F5E71F3" w14:textId="77777777" w:rsidR="00AB47BD"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Do budynków i wszystkich jego pomieszczeń można wejść z psem asystującym i psem przewodnikiem.</w:t>
      </w:r>
    </w:p>
    <w:p w14:paraId="75464A5F" w14:textId="755D50BE" w:rsidR="009B76B6"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Administracja Ośrodka znajduje się</w:t>
      </w:r>
      <w:r w:rsidR="009B76B6" w:rsidRPr="00FB4A3F">
        <w:rPr>
          <w:rFonts w:ascii="Times New Roman" w:hAnsi="Times New Roman" w:cs="Times New Roman"/>
          <w:sz w:val="24"/>
          <w:szCs w:val="24"/>
        </w:rPr>
        <w:t xml:space="preserve"> w budynku głównym na parterze</w:t>
      </w:r>
      <w:r w:rsidRPr="00FB4A3F">
        <w:rPr>
          <w:rFonts w:ascii="Times New Roman" w:hAnsi="Times New Roman" w:cs="Times New Roman"/>
          <w:sz w:val="24"/>
          <w:szCs w:val="24"/>
        </w:rPr>
        <w:t xml:space="preserve"> </w:t>
      </w:r>
      <w:r w:rsidR="009B76B6" w:rsidRPr="00FB4A3F">
        <w:rPr>
          <w:rFonts w:ascii="Times New Roman" w:hAnsi="Times New Roman" w:cs="Times New Roman"/>
          <w:sz w:val="24"/>
          <w:szCs w:val="24"/>
        </w:rPr>
        <w:t>po lewej stronie</w:t>
      </w:r>
      <w:r w:rsidRPr="00FB4A3F">
        <w:rPr>
          <w:rFonts w:ascii="Times New Roman" w:hAnsi="Times New Roman" w:cs="Times New Roman"/>
          <w:sz w:val="24"/>
          <w:szCs w:val="24"/>
        </w:rPr>
        <w:t>, można w niej uzyskać niezbędne informacje jak poruszać się po budynkach </w:t>
      </w:r>
      <w:r w:rsidR="00FB4A3F">
        <w:rPr>
          <w:rFonts w:ascii="Times New Roman" w:hAnsi="Times New Roman" w:cs="Times New Roman"/>
          <w:sz w:val="24"/>
          <w:szCs w:val="24"/>
        </w:rPr>
        <w:br/>
      </w:r>
      <w:r w:rsidRPr="00FB4A3F">
        <w:rPr>
          <w:rFonts w:ascii="Times New Roman" w:hAnsi="Times New Roman" w:cs="Times New Roman"/>
          <w:sz w:val="24"/>
          <w:szCs w:val="24"/>
        </w:rPr>
        <w:t>i  o dostępnych usługach wsparcia.</w:t>
      </w:r>
    </w:p>
    <w:p w14:paraId="24A00936" w14:textId="77777777" w:rsidR="00AB47BD" w:rsidRPr="00FB4A3F" w:rsidRDefault="00AB47BD" w:rsidP="00BB2EDE">
      <w:pPr>
        <w:numPr>
          <w:ilvl w:val="0"/>
          <w:numId w:val="11"/>
        </w:numPr>
        <w:spacing w:before="100" w:beforeAutospacing="1" w:after="100" w:afterAutospacing="1" w:line="240" w:lineRule="auto"/>
        <w:jc w:val="both"/>
        <w:rPr>
          <w:rFonts w:ascii="Times New Roman" w:hAnsi="Times New Roman" w:cs="Times New Roman"/>
          <w:sz w:val="24"/>
          <w:szCs w:val="24"/>
        </w:rPr>
      </w:pPr>
      <w:r w:rsidRPr="00FB4A3F">
        <w:rPr>
          <w:rFonts w:ascii="Times New Roman" w:hAnsi="Times New Roman" w:cs="Times New Roman"/>
          <w:sz w:val="24"/>
          <w:szCs w:val="24"/>
        </w:rPr>
        <w:t>W pomieszczeniach administra</w:t>
      </w:r>
      <w:r w:rsidR="005253E6" w:rsidRPr="00FB4A3F">
        <w:rPr>
          <w:rFonts w:ascii="Times New Roman" w:hAnsi="Times New Roman" w:cs="Times New Roman"/>
          <w:sz w:val="24"/>
          <w:szCs w:val="24"/>
        </w:rPr>
        <w:t>cji brak przystosowanej toalety dla osób niepełnosprawnych.</w:t>
      </w:r>
    </w:p>
    <w:p w14:paraId="2A8E2945" w14:textId="77777777" w:rsidR="00735A87" w:rsidRPr="00FB4A3F" w:rsidRDefault="00AB47BD" w:rsidP="00BB2EDE">
      <w:pPr>
        <w:pStyle w:val="Akapitzlist"/>
        <w:numPr>
          <w:ilvl w:val="0"/>
          <w:numId w:val="11"/>
        </w:numPr>
        <w:spacing w:before="100" w:beforeAutospacing="1" w:after="100" w:afterAutospacing="1" w:line="240" w:lineRule="auto"/>
        <w:jc w:val="both"/>
        <w:rPr>
          <w:sz w:val="24"/>
          <w:szCs w:val="24"/>
        </w:rPr>
      </w:pPr>
      <w:r w:rsidRPr="00FB4A3F">
        <w:rPr>
          <w:rFonts w:ascii="Times New Roman" w:hAnsi="Times New Roman" w:cs="Times New Roman"/>
          <w:sz w:val="24"/>
          <w:szCs w:val="24"/>
        </w:rPr>
        <w:t>Na t</w:t>
      </w:r>
      <w:r w:rsidR="0094014C" w:rsidRPr="00FB4A3F">
        <w:rPr>
          <w:rFonts w:ascii="Times New Roman" w:hAnsi="Times New Roman" w:cs="Times New Roman"/>
          <w:sz w:val="24"/>
          <w:szCs w:val="24"/>
        </w:rPr>
        <w:t>erenie Ośrodka brak  wyznaczonych miejsc parkingowych</w:t>
      </w:r>
      <w:r w:rsidRPr="00FB4A3F">
        <w:rPr>
          <w:rFonts w:ascii="Times New Roman" w:hAnsi="Times New Roman" w:cs="Times New Roman"/>
          <w:sz w:val="24"/>
          <w:szCs w:val="24"/>
        </w:rPr>
        <w:t xml:space="preserve"> dla osób niepełnosprawnych</w:t>
      </w:r>
      <w:r w:rsidRPr="00FB4A3F">
        <w:rPr>
          <w:sz w:val="24"/>
          <w:szCs w:val="24"/>
        </w:rPr>
        <w:t>.</w:t>
      </w:r>
    </w:p>
    <w:p w14:paraId="2AD20EF0" w14:textId="77777777" w:rsidR="00AB47BD" w:rsidRPr="009B76B6" w:rsidRDefault="00AB47BD" w:rsidP="00BB2EDE">
      <w:pPr>
        <w:pStyle w:val="NormalnyWeb"/>
        <w:jc w:val="both"/>
      </w:pPr>
      <w:r w:rsidRPr="009B76B6">
        <w:rPr>
          <w:rStyle w:val="Pogrubienie"/>
        </w:rPr>
        <w:t>Aplikacje mobilne</w:t>
      </w:r>
    </w:p>
    <w:p w14:paraId="5793E2FB" w14:textId="39DF0BFA" w:rsidR="00AB47BD" w:rsidRDefault="00AB47BD" w:rsidP="00BB2EDE">
      <w:pPr>
        <w:pStyle w:val="NormalnyWeb"/>
        <w:jc w:val="both"/>
      </w:pPr>
      <w:r>
        <w:t>Serwis B</w:t>
      </w:r>
      <w:r w:rsidR="009B76B6">
        <w:t>IP Młodzieżowego Ośrodka</w:t>
      </w:r>
      <w:r>
        <w:t xml:space="preserve"> Wychowawczego  nie posiada dedykowanej aplikacji mobilnej.</w:t>
      </w:r>
    </w:p>
    <w:p w14:paraId="5F7B238D" w14:textId="308EECEA" w:rsidR="00D35C93" w:rsidRDefault="00D35C93" w:rsidP="00C601DE">
      <w:pPr>
        <w:pStyle w:val="NormalnyWeb"/>
        <w:spacing w:before="0" w:beforeAutospacing="0" w:after="0" w:afterAutospacing="0"/>
        <w:rPr>
          <w:rStyle w:val="declaration-emph"/>
        </w:rPr>
      </w:pPr>
      <w:r>
        <w:rPr>
          <w:rStyle w:val="declaration-sub-title"/>
        </w:rPr>
        <w:t xml:space="preserve">Oświadczenie sporządzono dnia: </w:t>
      </w:r>
      <w:r>
        <w:rPr>
          <w:rStyle w:val="declaration-emph"/>
        </w:rPr>
        <w:t>202</w:t>
      </w:r>
      <w:r w:rsidR="006C39B5">
        <w:rPr>
          <w:rStyle w:val="declaration-emph"/>
        </w:rPr>
        <w:t>1</w:t>
      </w:r>
      <w:r>
        <w:rPr>
          <w:rStyle w:val="declaration-emph"/>
        </w:rPr>
        <w:t>-0</w:t>
      </w:r>
      <w:r w:rsidR="006C39B5">
        <w:rPr>
          <w:rStyle w:val="declaration-emph"/>
        </w:rPr>
        <w:t>3</w:t>
      </w:r>
      <w:r>
        <w:rPr>
          <w:rStyle w:val="declaration-emph"/>
        </w:rPr>
        <w:t>-</w:t>
      </w:r>
      <w:r w:rsidR="006C39B5">
        <w:rPr>
          <w:rStyle w:val="declaration-emph"/>
        </w:rPr>
        <w:t>18</w:t>
      </w:r>
      <w:r>
        <w:rPr>
          <w:rStyle w:val="declaration-emph"/>
        </w:rPr>
        <w:t>.</w:t>
      </w:r>
    </w:p>
    <w:p w14:paraId="4D07E773" w14:textId="300EB11B" w:rsidR="00C601DE" w:rsidRDefault="00C601DE" w:rsidP="00C601DE">
      <w:pPr>
        <w:pStyle w:val="NormalnyWeb"/>
        <w:spacing w:before="0" w:beforeAutospacing="0" w:after="0" w:afterAutospacing="0"/>
      </w:pPr>
      <w:r>
        <w:rPr>
          <w:rStyle w:val="declaration-emph"/>
        </w:rPr>
        <w:t>Ostatni przegląd oświadczenia dnia: 2022-03-28.</w:t>
      </w:r>
    </w:p>
    <w:bookmarkEnd w:id="0"/>
    <w:p w14:paraId="3CDB5820" w14:textId="77777777" w:rsidR="00D35C93" w:rsidRDefault="00D35C93" w:rsidP="00BB2EDE">
      <w:pPr>
        <w:pStyle w:val="NormalnyWeb"/>
        <w:jc w:val="both"/>
      </w:pPr>
    </w:p>
    <w:p w14:paraId="5F779032" w14:textId="77777777" w:rsidR="008465F5" w:rsidRPr="00A15D5A" w:rsidRDefault="008465F5" w:rsidP="00BB2EDE">
      <w:pPr>
        <w:spacing w:after="0"/>
        <w:jc w:val="both"/>
        <w:rPr>
          <w:rFonts w:ascii="Arial" w:hAnsi="Arial" w:cs="Arial"/>
          <w:sz w:val="28"/>
          <w:szCs w:val="28"/>
        </w:rPr>
      </w:pPr>
    </w:p>
    <w:sectPr w:rsidR="008465F5" w:rsidRPr="00A15D5A" w:rsidSect="006F6B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8DD"/>
    <w:multiLevelType w:val="multilevel"/>
    <w:tmpl w:val="1304F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4E5C37"/>
    <w:multiLevelType w:val="multilevel"/>
    <w:tmpl w:val="04AE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911159"/>
    <w:multiLevelType w:val="hybridMultilevel"/>
    <w:tmpl w:val="FC6659B6"/>
    <w:lvl w:ilvl="0" w:tplc="0CE2BDF0">
      <w:start w:val="1"/>
      <w:numFmt w:val="decimal"/>
      <w:lvlText w:val="%1."/>
      <w:lvlJc w:val="left"/>
      <w:pPr>
        <w:ind w:left="720" w:hanging="360"/>
      </w:pPr>
      <w:rPr>
        <w:rFonts w:ascii="Times New Roman" w:eastAsiaTheme="minorHAns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DED168D"/>
    <w:multiLevelType w:val="multilevel"/>
    <w:tmpl w:val="8B12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F406CC"/>
    <w:multiLevelType w:val="multilevel"/>
    <w:tmpl w:val="F7CA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96FD5"/>
    <w:multiLevelType w:val="multilevel"/>
    <w:tmpl w:val="3482B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745713"/>
    <w:multiLevelType w:val="hybridMultilevel"/>
    <w:tmpl w:val="7C5C76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C270A0"/>
    <w:multiLevelType w:val="multilevel"/>
    <w:tmpl w:val="F8D0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1068C2"/>
    <w:multiLevelType w:val="hybridMultilevel"/>
    <w:tmpl w:val="200237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FB7403C"/>
    <w:multiLevelType w:val="hybridMultilevel"/>
    <w:tmpl w:val="692C3FF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62726CB8"/>
    <w:multiLevelType w:val="hybridMultilevel"/>
    <w:tmpl w:val="A7CE36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56F69D0"/>
    <w:multiLevelType w:val="multilevel"/>
    <w:tmpl w:val="2C66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661C14"/>
    <w:multiLevelType w:val="hybridMultilevel"/>
    <w:tmpl w:val="7DB62F5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10"/>
  </w:num>
  <w:num w:numId="3">
    <w:abstractNumId w:val="12"/>
  </w:num>
  <w:num w:numId="4">
    <w:abstractNumId w:val="9"/>
  </w:num>
  <w:num w:numId="5">
    <w:abstractNumId w:val="4"/>
  </w:num>
  <w:num w:numId="6">
    <w:abstractNumId w:val="3"/>
  </w:num>
  <w:num w:numId="7">
    <w:abstractNumId w:val="7"/>
  </w:num>
  <w:num w:numId="8">
    <w:abstractNumId w:val="5"/>
  </w:num>
  <w:num w:numId="9">
    <w:abstractNumId w:val="11"/>
  </w:num>
  <w:num w:numId="10">
    <w:abstractNumId w:val="1"/>
  </w:num>
  <w:num w:numId="11">
    <w:abstractNumId w:val="0"/>
  </w:num>
  <w:num w:numId="12">
    <w:abstractNumId w:val="0"/>
    <w:lvlOverride w:ilvl="0">
      <w:startOverride w:val="8"/>
    </w:lvlOverride>
  </w:num>
  <w:num w:numId="13">
    <w:abstractNumId w:val="0"/>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B8"/>
    <w:rsid w:val="00046407"/>
    <w:rsid w:val="00072B30"/>
    <w:rsid w:val="00085A51"/>
    <w:rsid w:val="00087CF9"/>
    <w:rsid w:val="000B521A"/>
    <w:rsid w:val="0015119F"/>
    <w:rsid w:val="00164003"/>
    <w:rsid w:val="00177868"/>
    <w:rsid w:val="0021747A"/>
    <w:rsid w:val="00277FA5"/>
    <w:rsid w:val="002A47CD"/>
    <w:rsid w:val="002A6A39"/>
    <w:rsid w:val="002C24E9"/>
    <w:rsid w:val="002C6EE6"/>
    <w:rsid w:val="002E73B7"/>
    <w:rsid w:val="00312320"/>
    <w:rsid w:val="003243FF"/>
    <w:rsid w:val="0034341A"/>
    <w:rsid w:val="003A19A6"/>
    <w:rsid w:val="003B46B8"/>
    <w:rsid w:val="003D7EE3"/>
    <w:rsid w:val="003F28C8"/>
    <w:rsid w:val="00442CF3"/>
    <w:rsid w:val="004B7860"/>
    <w:rsid w:val="004C0043"/>
    <w:rsid w:val="004D054A"/>
    <w:rsid w:val="00502E30"/>
    <w:rsid w:val="00520A33"/>
    <w:rsid w:val="005253E6"/>
    <w:rsid w:val="0054056B"/>
    <w:rsid w:val="005641F7"/>
    <w:rsid w:val="0058358A"/>
    <w:rsid w:val="005A0663"/>
    <w:rsid w:val="005A289B"/>
    <w:rsid w:val="005A3B6B"/>
    <w:rsid w:val="005C07AA"/>
    <w:rsid w:val="005C0EA2"/>
    <w:rsid w:val="005D00E8"/>
    <w:rsid w:val="005E2AD9"/>
    <w:rsid w:val="00602BDC"/>
    <w:rsid w:val="006800BE"/>
    <w:rsid w:val="006C39B5"/>
    <w:rsid w:val="006D3527"/>
    <w:rsid w:val="006D76BE"/>
    <w:rsid w:val="006F6BCD"/>
    <w:rsid w:val="007310D5"/>
    <w:rsid w:val="00735A87"/>
    <w:rsid w:val="007B1208"/>
    <w:rsid w:val="007B53C6"/>
    <w:rsid w:val="00807C15"/>
    <w:rsid w:val="00833667"/>
    <w:rsid w:val="008444E9"/>
    <w:rsid w:val="008465F5"/>
    <w:rsid w:val="008D0601"/>
    <w:rsid w:val="008F62C3"/>
    <w:rsid w:val="009248BE"/>
    <w:rsid w:val="0094014C"/>
    <w:rsid w:val="009420C7"/>
    <w:rsid w:val="0098513C"/>
    <w:rsid w:val="009A1E44"/>
    <w:rsid w:val="009B76B6"/>
    <w:rsid w:val="009D1612"/>
    <w:rsid w:val="009D35D0"/>
    <w:rsid w:val="009F6320"/>
    <w:rsid w:val="009F74E5"/>
    <w:rsid w:val="00A06353"/>
    <w:rsid w:val="00A15D5A"/>
    <w:rsid w:val="00A66E9E"/>
    <w:rsid w:val="00A754A5"/>
    <w:rsid w:val="00AB47BD"/>
    <w:rsid w:val="00AE5DBD"/>
    <w:rsid w:val="00B10993"/>
    <w:rsid w:val="00B14C56"/>
    <w:rsid w:val="00B96215"/>
    <w:rsid w:val="00BB2EDE"/>
    <w:rsid w:val="00BC2F4F"/>
    <w:rsid w:val="00C3104E"/>
    <w:rsid w:val="00C601DE"/>
    <w:rsid w:val="00C61DBA"/>
    <w:rsid w:val="00C74684"/>
    <w:rsid w:val="00C943DA"/>
    <w:rsid w:val="00CF28B3"/>
    <w:rsid w:val="00D33C0A"/>
    <w:rsid w:val="00D35C93"/>
    <w:rsid w:val="00D74728"/>
    <w:rsid w:val="00D92215"/>
    <w:rsid w:val="00E20A4D"/>
    <w:rsid w:val="00E32FF9"/>
    <w:rsid w:val="00E44845"/>
    <w:rsid w:val="00E75B71"/>
    <w:rsid w:val="00E93E1A"/>
    <w:rsid w:val="00ED1D54"/>
    <w:rsid w:val="00F1410E"/>
    <w:rsid w:val="00F62BD5"/>
    <w:rsid w:val="00F769A9"/>
    <w:rsid w:val="00FB4A3F"/>
    <w:rsid w:val="00FC37F5"/>
    <w:rsid w:val="00FC6DB6"/>
    <w:rsid w:val="00FF5E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A4BCA"/>
  <w15:docId w15:val="{693E8CCB-BCF3-4226-B633-D110DF36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43FF"/>
  </w:style>
  <w:style w:type="paragraph" w:styleId="Nagwek2">
    <w:name w:val="heading 2"/>
    <w:basedOn w:val="Normalny"/>
    <w:next w:val="Normalny"/>
    <w:link w:val="Nagwek2Znak"/>
    <w:uiPriority w:val="9"/>
    <w:semiHidden/>
    <w:unhideWhenUsed/>
    <w:qFormat/>
    <w:rsid w:val="008465F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link w:val="Nagwek3Znak"/>
    <w:uiPriority w:val="9"/>
    <w:qFormat/>
    <w:rsid w:val="00B1099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A75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C6EE6"/>
    <w:pPr>
      <w:ind w:left="720"/>
      <w:contextualSpacing/>
    </w:pPr>
  </w:style>
  <w:style w:type="character" w:styleId="Hipercze">
    <w:name w:val="Hyperlink"/>
    <w:basedOn w:val="Domylnaczcionkaakapitu"/>
    <w:uiPriority w:val="99"/>
    <w:unhideWhenUsed/>
    <w:rsid w:val="00C3104E"/>
    <w:rPr>
      <w:color w:val="0000FF"/>
      <w:u w:val="single"/>
    </w:rPr>
  </w:style>
  <w:style w:type="character" w:customStyle="1" w:styleId="Nagwek3Znak">
    <w:name w:val="Nagłówek 3 Znak"/>
    <w:basedOn w:val="Domylnaczcionkaakapitu"/>
    <w:link w:val="Nagwek3"/>
    <w:uiPriority w:val="9"/>
    <w:rsid w:val="00B10993"/>
    <w:rPr>
      <w:rFonts w:ascii="Times New Roman" w:eastAsia="Times New Roman" w:hAnsi="Times New Roman" w:cs="Times New Roman"/>
      <w:b/>
      <w:bCs/>
      <w:sz w:val="27"/>
      <w:szCs w:val="27"/>
      <w:lang w:eastAsia="pl-PL"/>
    </w:rPr>
  </w:style>
  <w:style w:type="paragraph" w:styleId="NormalnyWeb">
    <w:name w:val="Normal (Web)"/>
    <w:basedOn w:val="Normalny"/>
    <w:uiPriority w:val="99"/>
    <w:unhideWhenUsed/>
    <w:rsid w:val="00B1099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B10993"/>
    <w:rPr>
      <w:i/>
      <w:iCs/>
    </w:rPr>
  </w:style>
  <w:style w:type="character" w:styleId="Pogrubienie">
    <w:name w:val="Strong"/>
    <w:basedOn w:val="Domylnaczcionkaakapitu"/>
    <w:uiPriority w:val="22"/>
    <w:qFormat/>
    <w:rsid w:val="008465F5"/>
    <w:rPr>
      <w:b/>
      <w:bCs/>
    </w:rPr>
  </w:style>
  <w:style w:type="character" w:customStyle="1" w:styleId="Nagwek2Znak">
    <w:name w:val="Nagłówek 2 Znak"/>
    <w:basedOn w:val="Domylnaczcionkaakapitu"/>
    <w:link w:val="Nagwek2"/>
    <w:uiPriority w:val="9"/>
    <w:semiHidden/>
    <w:rsid w:val="008465F5"/>
    <w:rPr>
      <w:rFonts w:asciiTheme="majorHAnsi" w:eastAsiaTheme="majorEastAsia" w:hAnsiTheme="majorHAnsi" w:cstheme="majorBidi"/>
      <w:b/>
      <w:bCs/>
      <w:color w:val="5B9BD5" w:themeColor="accent1"/>
      <w:sz w:val="26"/>
      <w:szCs w:val="26"/>
    </w:rPr>
  </w:style>
  <w:style w:type="character" w:styleId="Nierozpoznanawzmianka">
    <w:name w:val="Unresolved Mention"/>
    <w:basedOn w:val="Domylnaczcionkaakapitu"/>
    <w:uiPriority w:val="99"/>
    <w:semiHidden/>
    <w:unhideWhenUsed/>
    <w:rsid w:val="00085A51"/>
    <w:rPr>
      <w:color w:val="605E5C"/>
      <w:shd w:val="clear" w:color="auto" w:fill="E1DFDD"/>
    </w:rPr>
  </w:style>
  <w:style w:type="character" w:customStyle="1" w:styleId="declaration-sub-title">
    <w:name w:val="declaration-sub-title"/>
    <w:basedOn w:val="Domylnaczcionkaakapitu"/>
    <w:rsid w:val="00D35C93"/>
  </w:style>
  <w:style w:type="character" w:customStyle="1" w:styleId="declaration-emph">
    <w:name w:val="declaration-emph"/>
    <w:basedOn w:val="Domylnaczcionkaakapitu"/>
    <w:rsid w:val="00D35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44580">
      <w:bodyDiv w:val="1"/>
      <w:marLeft w:val="0"/>
      <w:marRight w:val="0"/>
      <w:marTop w:val="0"/>
      <w:marBottom w:val="0"/>
      <w:divBdr>
        <w:top w:val="none" w:sz="0" w:space="0" w:color="auto"/>
        <w:left w:val="none" w:sz="0" w:space="0" w:color="auto"/>
        <w:bottom w:val="none" w:sz="0" w:space="0" w:color="auto"/>
        <w:right w:val="none" w:sz="0" w:space="0" w:color="auto"/>
      </w:divBdr>
    </w:div>
    <w:div w:id="1062143994">
      <w:bodyDiv w:val="1"/>
      <w:marLeft w:val="0"/>
      <w:marRight w:val="0"/>
      <w:marTop w:val="0"/>
      <w:marBottom w:val="0"/>
      <w:divBdr>
        <w:top w:val="none" w:sz="0" w:space="0" w:color="auto"/>
        <w:left w:val="none" w:sz="0" w:space="0" w:color="auto"/>
        <w:bottom w:val="none" w:sz="0" w:space="0" w:color="auto"/>
        <w:right w:val="none" w:sz="0" w:space="0" w:color="auto"/>
      </w:divBdr>
      <w:divsChild>
        <w:div w:id="1119883309">
          <w:marLeft w:val="0"/>
          <w:marRight w:val="0"/>
          <w:marTop w:val="0"/>
          <w:marBottom w:val="0"/>
          <w:divBdr>
            <w:top w:val="none" w:sz="0" w:space="0" w:color="auto"/>
            <w:left w:val="none" w:sz="0" w:space="0" w:color="auto"/>
            <w:bottom w:val="none" w:sz="0" w:space="0" w:color="auto"/>
            <w:right w:val="none" w:sz="0" w:space="0" w:color="auto"/>
          </w:divBdr>
          <w:divsChild>
            <w:div w:id="1174954122">
              <w:marLeft w:val="0"/>
              <w:marRight w:val="0"/>
              <w:marTop w:val="0"/>
              <w:marBottom w:val="0"/>
              <w:divBdr>
                <w:top w:val="none" w:sz="0" w:space="0" w:color="auto"/>
                <w:left w:val="none" w:sz="0" w:space="0" w:color="auto"/>
                <w:bottom w:val="none" w:sz="0" w:space="0" w:color="auto"/>
                <w:right w:val="none" w:sz="0" w:space="0" w:color="auto"/>
              </w:divBdr>
              <w:divsChild>
                <w:div w:id="17632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83628">
          <w:marLeft w:val="0"/>
          <w:marRight w:val="0"/>
          <w:marTop w:val="0"/>
          <w:marBottom w:val="0"/>
          <w:divBdr>
            <w:top w:val="none" w:sz="0" w:space="0" w:color="auto"/>
            <w:left w:val="none" w:sz="0" w:space="0" w:color="auto"/>
            <w:bottom w:val="none" w:sz="0" w:space="0" w:color="auto"/>
            <w:right w:val="none" w:sz="0" w:space="0" w:color="auto"/>
          </w:divBdr>
        </w:div>
      </w:divsChild>
    </w:div>
    <w:div w:id="1161892128">
      <w:bodyDiv w:val="1"/>
      <w:marLeft w:val="0"/>
      <w:marRight w:val="0"/>
      <w:marTop w:val="0"/>
      <w:marBottom w:val="0"/>
      <w:divBdr>
        <w:top w:val="none" w:sz="0" w:space="0" w:color="auto"/>
        <w:left w:val="none" w:sz="0" w:space="0" w:color="auto"/>
        <w:bottom w:val="none" w:sz="0" w:space="0" w:color="auto"/>
        <w:right w:val="none" w:sz="0" w:space="0" w:color="auto"/>
      </w:divBdr>
      <w:divsChild>
        <w:div w:id="246769082">
          <w:marLeft w:val="0"/>
          <w:marRight w:val="0"/>
          <w:marTop w:val="0"/>
          <w:marBottom w:val="0"/>
          <w:divBdr>
            <w:top w:val="none" w:sz="0" w:space="0" w:color="auto"/>
            <w:left w:val="none" w:sz="0" w:space="0" w:color="auto"/>
            <w:bottom w:val="none" w:sz="0" w:space="0" w:color="auto"/>
            <w:right w:val="none" w:sz="0" w:space="0" w:color="auto"/>
          </w:divBdr>
        </w:div>
      </w:divsChild>
    </w:div>
    <w:div w:id="1172840244">
      <w:bodyDiv w:val="1"/>
      <w:marLeft w:val="0"/>
      <w:marRight w:val="0"/>
      <w:marTop w:val="0"/>
      <w:marBottom w:val="0"/>
      <w:divBdr>
        <w:top w:val="none" w:sz="0" w:space="0" w:color="auto"/>
        <w:left w:val="none" w:sz="0" w:space="0" w:color="auto"/>
        <w:bottom w:val="none" w:sz="0" w:space="0" w:color="auto"/>
        <w:right w:val="none" w:sz="0" w:space="0" w:color="auto"/>
      </w:divBdr>
      <w:divsChild>
        <w:div w:id="1705712397">
          <w:marLeft w:val="0"/>
          <w:marRight w:val="0"/>
          <w:marTop w:val="0"/>
          <w:marBottom w:val="0"/>
          <w:divBdr>
            <w:top w:val="none" w:sz="0" w:space="0" w:color="auto"/>
            <w:left w:val="none" w:sz="0" w:space="0" w:color="auto"/>
            <w:bottom w:val="none" w:sz="0" w:space="0" w:color="auto"/>
            <w:right w:val="none" w:sz="0" w:space="0" w:color="auto"/>
          </w:divBdr>
        </w:div>
      </w:divsChild>
    </w:div>
    <w:div w:id="1278559525">
      <w:bodyDiv w:val="1"/>
      <w:marLeft w:val="0"/>
      <w:marRight w:val="0"/>
      <w:marTop w:val="0"/>
      <w:marBottom w:val="0"/>
      <w:divBdr>
        <w:top w:val="none" w:sz="0" w:space="0" w:color="auto"/>
        <w:left w:val="none" w:sz="0" w:space="0" w:color="auto"/>
        <w:bottom w:val="none" w:sz="0" w:space="0" w:color="auto"/>
        <w:right w:val="none" w:sz="0" w:space="0" w:color="auto"/>
      </w:divBdr>
    </w:div>
    <w:div w:id="1475290944">
      <w:bodyDiv w:val="1"/>
      <w:marLeft w:val="0"/>
      <w:marRight w:val="0"/>
      <w:marTop w:val="0"/>
      <w:marBottom w:val="0"/>
      <w:divBdr>
        <w:top w:val="none" w:sz="0" w:space="0" w:color="auto"/>
        <w:left w:val="none" w:sz="0" w:space="0" w:color="auto"/>
        <w:bottom w:val="none" w:sz="0" w:space="0" w:color="auto"/>
        <w:right w:val="none" w:sz="0" w:space="0" w:color="auto"/>
      </w:divBdr>
      <w:divsChild>
        <w:div w:id="931401360">
          <w:marLeft w:val="0"/>
          <w:marRight w:val="0"/>
          <w:marTop w:val="0"/>
          <w:marBottom w:val="0"/>
          <w:divBdr>
            <w:top w:val="none" w:sz="0" w:space="0" w:color="auto"/>
            <w:left w:val="none" w:sz="0" w:space="0" w:color="auto"/>
            <w:bottom w:val="none" w:sz="0" w:space="0" w:color="auto"/>
            <w:right w:val="none" w:sz="0" w:space="0" w:color="auto"/>
          </w:divBdr>
        </w:div>
        <w:div w:id="603927671">
          <w:marLeft w:val="0"/>
          <w:marRight w:val="0"/>
          <w:marTop w:val="0"/>
          <w:marBottom w:val="0"/>
          <w:divBdr>
            <w:top w:val="none" w:sz="0" w:space="0" w:color="auto"/>
            <w:left w:val="none" w:sz="0" w:space="0" w:color="auto"/>
            <w:bottom w:val="none" w:sz="0" w:space="0" w:color="auto"/>
            <w:right w:val="none" w:sz="0" w:space="0" w:color="auto"/>
          </w:divBdr>
        </w:div>
      </w:divsChild>
    </w:div>
    <w:div w:id="1933468900">
      <w:bodyDiv w:val="1"/>
      <w:marLeft w:val="0"/>
      <w:marRight w:val="0"/>
      <w:marTop w:val="0"/>
      <w:marBottom w:val="0"/>
      <w:divBdr>
        <w:top w:val="none" w:sz="0" w:space="0" w:color="auto"/>
        <w:left w:val="none" w:sz="0" w:space="0" w:color="auto"/>
        <w:bottom w:val="none" w:sz="0" w:space="0" w:color="auto"/>
        <w:right w:val="none" w:sz="0" w:space="0" w:color="auto"/>
      </w:divBdr>
      <w:divsChild>
        <w:div w:id="2118675236">
          <w:marLeft w:val="0"/>
          <w:marRight w:val="0"/>
          <w:marTop w:val="0"/>
          <w:marBottom w:val="0"/>
          <w:divBdr>
            <w:top w:val="none" w:sz="0" w:space="0" w:color="auto"/>
            <w:left w:val="none" w:sz="0" w:space="0" w:color="auto"/>
            <w:bottom w:val="none" w:sz="0" w:space="0" w:color="auto"/>
            <w:right w:val="none" w:sz="0" w:space="0" w:color="auto"/>
          </w:divBdr>
          <w:divsChild>
            <w:div w:id="6657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po.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w.polanow.ibip.pl" TargetMode="External"/><Relationship Id="rId5" Type="http://schemas.openxmlformats.org/officeDocument/2006/relationships/hyperlink" Target="http://mow.polanow.ibip.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925</Words>
  <Characters>5550</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Mow Polanów</cp:lastModifiedBy>
  <cp:revision>4</cp:revision>
  <cp:lastPrinted>2021-03-16T12:12:00Z</cp:lastPrinted>
  <dcterms:created xsi:type="dcterms:W3CDTF">2022-03-29T10:28:00Z</dcterms:created>
  <dcterms:modified xsi:type="dcterms:W3CDTF">2022-03-29T12:12:00Z</dcterms:modified>
</cp:coreProperties>
</file>