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9162"/>
      </w:tblGrid>
      <w:tr w:rsidR="001E17BE" w:rsidRPr="00D87ADE" w:rsidTr="00050BAA">
        <w:trPr>
          <w:tblCellSpacing w:w="0" w:type="dxa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1E17B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lang w:eastAsia="pl-PL"/>
              </w:rPr>
            </w:pPr>
            <w:r w:rsidRPr="00D87ADE">
              <w:rPr>
                <w:rFonts w:ascii="Arial" w:eastAsia="Times New Roman" w:hAnsi="Arial" w:cs="Arial"/>
                <w:color w:val="424342"/>
                <w:lang w:eastAsia="pl-PL"/>
              </w:rPr>
              <w:t>Rzeczowe składniki majątku trwałego </w:t>
            </w:r>
            <w:r w:rsidRPr="00D87ADE">
              <w:rPr>
                <w:rFonts w:ascii="Arial" w:eastAsia="Times New Roman" w:hAnsi="Arial" w:cs="Arial"/>
                <w:i/>
                <w:iCs/>
                <w:color w:val="8D8D8D"/>
                <w:sz w:val="17"/>
                <w:szCs w:val="17"/>
                <w:lang w:eastAsia="pl-PL"/>
              </w:rPr>
              <w:t xml:space="preserve">na dzień </w:t>
            </w:r>
            <w:r w:rsidR="00F01844">
              <w:rPr>
                <w:rFonts w:ascii="Arial" w:eastAsia="Times New Roman" w:hAnsi="Arial" w:cs="Arial"/>
                <w:i/>
                <w:iCs/>
                <w:color w:val="8D8D8D"/>
                <w:sz w:val="17"/>
                <w:szCs w:val="17"/>
                <w:lang w:eastAsia="pl-PL"/>
              </w:rPr>
              <w:t>01.01.2015</w:t>
            </w:r>
            <w:r w:rsidRPr="00D87ADE">
              <w:rPr>
                <w:rFonts w:ascii="Arial" w:eastAsia="Times New Roman" w:hAnsi="Arial" w:cs="Arial"/>
                <w:b/>
                <w:bCs/>
                <w:color w:val="424342"/>
                <w:lang w:eastAsia="pl-PL"/>
              </w:rPr>
              <w:t xml:space="preserve"> </w:t>
            </w:r>
          </w:p>
          <w:p w:rsidR="001E17B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lang w:eastAsia="pl-PL"/>
              </w:rPr>
            </w:pPr>
          </w:p>
          <w:p w:rsidR="001E17BE" w:rsidRPr="00D87ADE" w:rsidRDefault="001E17BE" w:rsidP="00050BAA">
            <w:pPr>
              <w:jc w:val="both"/>
              <w:outlineLvl w:val="1"/>
              <w:rPr>
                <w:rFonts w:ascii="Arial" w:eastAsia="Times New Roman" w:hAnsi="Arial" w:cs="Arial"/>
                <w:b/>
                <w:bCs/>
                <w:color w:val="424342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Ind w:w="36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4"/>
              <w:gridCol w:w="2386"/>
              <w:gridCol w:w="1775"/>
              <w:gridCol w:w="1775"/>
              <w:gridCol w:w="1775"/>
            </w:tblGrid>
            <w:tr w:rsidR="001E17BE" w:rsidRPr="00D87ADE" w:rsidTr="00050BAA">
              <w:tc>
                <w:tcPr>
                  <w:tcW w:w="104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17"/>
                      <w:szCs w:val="17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lang w:eastAsia="pl-PL"/>
                    </w:rPr>
                    <w:t>Grupa wg KŚT</w:t>
                  </w:r>
                </w:p>
              </w:tc>
              <w:tc>
                <w:tcPr>
                  <w:tcW w:w="255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17"/>
                      <w:szCs w:val="17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lang w:eastAsia="pl-PL"/>
                    </w:rPr>
                    <w:t>Nazwa</w:t>
                  </w:r>
                </w:p>
              </w:tc>
              <w:tc>
                <w:tcPr>
                  <w:tcW w:w="17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Wartość początkowa</w:t>
                  </w:r>
                </w:p>
              </w:tc>
              <w:tc>
                <w:tcPr>
                  <w:tcW w:w="177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</w:pPr>
                </w:p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Umorzenie</w:t>
                  </w:r>
                </w:p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/>
                      <w:color w:val="auto"/>
                      <w:sz w:val="17"/>
                      <w:szCs w:val="17"/>
                      <w:lang w:eastAsia="pl-PL"/>
                    </w:rPr>
                  </w:pPr>
                </w:p>
              </w:tc>
              <w:tc>
                <w:tcPr>
                  <w:tcW w:w="154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jc w:val="center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1"/>
                      <w:szCs w:val="21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lang w:eastAsia="pl-PL"/>
                    </w:rPr>
                    <w:t>Wartość netto</w:t>
                  </w:r>
                </w:p>
              </w:tc>
            </w:tr>
            <w:tr w:rsidR="001E17BE" w:rsidRPr="00D87ADE" w:rsidTr="00F01844">
              <w:trPr>
                <w:trHeight w:val="255"/>
              </w:trPr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0.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 xml:space="preserve">Grunty 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176.547,01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C11BBF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176.547,01</w:t>
                  </w:r>
                </w:p>
              </w:tc>
            </w:tr>
            <w:tr w:rsidR="00F01844" w:rsidRPr="00D87ADE" w:rsidTr="00F01844">
              <w:trPr>
                <w:trHeight w:val="675"/>
              </w:trPr>
              <w:tc>
                <w:tcPr>
                  <w:tcW w:w="104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Default="00F01844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1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01844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 xml:space="preserve">Budynki i lokale 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A610B" w:rsidP="00FA610B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3.406.940,5</w:t>
                  </w:r>
                  <w:r w:rsidR="00F01844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616.943,85</w:t>
                  </w:r>
                </w:p>
              </w:tc>
              <w:tc>
                <w:tcPr>
                  <w:tcW w:w="15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F01844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2.789.996,65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2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Obiekty inżynierii lądowej i wodnej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280.807.63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A610B" w:rsidP="00C11BBF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127.892.70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152.914.93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3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Kotły i maszyny energetyczne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128.846,34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99.211,36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29.634,98</w:t>
                  </w:r>
                </w:p>
              </w:tc>
            </w:tr>
            <w:tr w:rsidR="001E17BE" w:rsidRPr="00D87ADE" w:rsidTr="00F01844">
              <w:trPr>
                <w:trHeight w:val="1231"/>
              </w:trPr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4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Maszyny, urządzenia i aparaty ogólnego zastosowania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306.447,66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8C6835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248.736,86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8C6835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57.710,80</w:t>
                  </w:r>
                </w:p>
              </w:tc>
            </w:tr>
            <w:tr w:rsidR="001E17BE" w:rsidRPr="00EC767F" w:rsidTr="00050BAA">
              <w:trPr>
                <w:trHeight w:val="1048"/>
              </w:trPr>
              <w:tc>
                <w:tcPr>
                  <w:tcW w:w="1041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5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hAnsi="Arial" w:cs="Arial"/>
                      <w:bCs/>
                      <w:color w:val="auto"/>
                      <w:sz w:val="28"/>
                      <w:szCs w:val="28"/>
                    </w:rPr>
                    <w:t>Specjalistyczne maszyny, urządzenia i aparaty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2 277,00</w:t>
                  </w:r>
                </w:p>
              </w:tc>
              <w:tc>
                <w:tcPr>
                  <w:tcW w:w="1775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</w:p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2 277,00</w:t>
                  </w:r>
                </w:p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</w:p>
              </w:tc>
              <w:tc>
                <w:tcPr>
                  <w:tcW w:w="154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EC767F" w:rsidRDefault="001E17BE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 w:rsidRPr="00EC767F"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6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Urządzenia techniczne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37.959,46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32.488,21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5.471,25</w:t>
                  </w:r>
                </w:p>
              </w:tc>
            </w:tr>
            <w:tr w:rsidR="001E17BE" w:rsidRPr="00D87ADE" w:rsidTr="00F01844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7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Środki transportu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236.667,50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217.578,48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01844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19.089,02</w:t>
                  </w:r>
                </w:p>
              </w:tc>
            </w:tr>
            <w:tr w:rsidR="001E17BE" w:rsidRPr="00D87ADE" w:rsidTr="00050BAA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8</w:t>
                  </w:r>
                  <w:r>
                    <w:rPr>
                      <w:rFonts w:ascii="Arial" w:eastAsia="Times New Roman" w:hAnsi="Arial" w:cs="Arial"/>
                      <w:bCs/>
                      <w:color w:val="auto"/>
                      <w:sz w:val="28"/>
                      <w:szCs w:val="28"/>
                      <w:lang w:eastAsia="pl-PL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  <w:t>Narzędzia, przyrządy, ruchomości i wyposażenie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A610B" w:rsidP="00FA610B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556.862,11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556.862,11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C11BBF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0,00</w:t>
                  </w:r>
                </w:p>
              </w:tc>
            </w:tr>
            <w:tr w:rsidR="001E17BE" w:rsidRPr="00D87ADE" w:rsidTr="00C11BBF">
              <w:tc>
                <w:tcPr>
                  <w:tcW w:w="104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right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</w:p>
                <w:p w:rsidR="001E17BE" w:rsidRPr="00D87ADE" w:rsidRDefault="001E17BE" w:rsidP="00050BAA">
                  <w:pPr>
                    <w:spacing w:before="100" w:beforeAutospacing="1" w:after="100" w:afterAutospacing="1"/>
                    <w:jc w:val="right"/>
                    <w:rPr>
                      <w:rFonts w:ascii="Arial" w:eastAsia="Times New Roman" w:hAnsi="Arial" w:cs="Arial"/>
                      <w:color w:val="auto"/>
                      <w:sz w:val="28"/>
                      <w:szCs w:val="28"/>
                      <w:lang w:eastAsia="pl-PL"/>
                    </w:rPr>
                  </w:pPr>
                </w:p>
              </w:tc>
              <w:tc>
                <w:tcPr>
                  <w:tcW w:w="255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:rsidR="001E17BE" w:rsidRPr="00D87ADE" w:rsidRDefault="001E17BE" w:rsidP="00050BAA">
                  <w:pPr>
                    <w:spacing w:before="100" w:beforeAutospacing="1" w:after="100" w:afterAutospacing="1"/>
                    <w:jc w:val="center"/>
                    <w:rPr>
                      <w:rFonts w:ascii="Arial" w:eastAsia="Times New Roman" w:hAnsi="Arial" w:cs="Arial"/>
                      <w:b/>
                      <w:color w:val="auto"/>
                      <w:sz w:val="28"/>
                      <w:szCs w:val="28"/>
                      <w:lang w:eastAsia="pl-PL"/>
                    </w:rPr>
                  </w:pPr>
                  <w:r w:rsidRPr="00D87ADE">
                    <w:rPr>
                      <w:rFonts w:ascii="Arial" w:eastAsia="Times New Roman" w:hAnsi="Arial" w:cs="Arial"/>
                      <w:b/>
                      <w:bCs/>
                      <w:color w:val="auto"/>
                      <w:sz w:val="28"/>
                      <w:szCs w:val="28"/>
                      <w:lang w:eastAsia="pl-PL"/>
                    </w:rPr>
                    <w:t>RAZEM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C11BBF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5.133.355,21</w:t>
                  </w:r>
                </w:p>
              </w:tc>
              <w:tc>
                <w:tcPr>
                  <w:tcW w:w="17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1.901.990,57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:rsidR="001E17BE" w:rsidRPr="00D87ADE" w:rsidRDefault="00FA610B" w:rsidP="00050BAA">
                  <w:pPr>
                    <w:jc w:val="right"/>
                    <w:outlineLvl w:val="0"/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auto"/>
                      <w:kern w:val="36"/>
                      <w:sz w:val="28"/>
                      <w:szCs w:val="28"/>
                      <w:lang w:eastAsia="pl-PL"/>
                    </w:rPr>
                    <w:t>3.231.364,64</w:t>
                  </w:r>
                </w:p>
              </w:tc>
            </w:tr>
          </w:tbl>
          <w:p w:rsidR="001E17BE" w:rsidRPr="00D87ADE" w:rsidRDefault="001E17BE" w:rsidP="00050BAA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 w:val="17"/>
                <w:szCs w:val="17"/>
                <w:lang w:eastAsia="pl-PL"/>
              </w:rPr>
            </w:pPr>
            <w:r w:rsidRPr="00D87ADE">
              <w:rPr>
                <w:rFonts w:ascii="Arial" w:eastAsia="Times New Roman" w:hAnsi="Arial" w:cs="Arial"/>
                <w:color w:val="auto"/>
                <w:sz w:val="28"/>
                <w:szCs w:val="28"/>
                <w:lang w:eastAsia="pl-PL"/>
              </w:rPr>
              <w:t> </w:t>
            </w:r>
            <w:bookmarkStart w:id="0" w:name="_GoBack"/>
            <w:bookmarkEnd w:id="0"/>
          </w:p>
        </w:tc>
      </w:tr>
    </w:tbl>
    <w:p w:rsidR="00A9014D" w:rsidRDefault="00C11BBF">
      <w:r>
        <w:t>Sporządziła: Anna Jarecka</w:t>
      </w:r>
    </w:p>
    <w:sectPr w:rsidR="00A90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BE"/>
    <w:rsid w:val="001E17BE"/>
    <w:rsid w:val="00487D4C"/>
    <w:rsid w:val="008C6835"/>
    <w:rsid w:val="00A9014D"/>
    <w:rsid w:val="00C11BBF"/>
    <w:rsid w:val="00E33834"/>
    <w:rsid w:val="00F01844"/>
    <w:rsid w:val="00FA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7BE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7BE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62090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2014-12-31T12:50:00Z</cp:lastPrinted>
  <dcterms:created xsi:type="dcterms:W3CDTF">2015-02-11T12:29:00Z</dcterms:created>
  <dcterms:modified xsi:type="dcterms:W3CDTF">2015-02-26T13:53:00Z</dcterms:modified>
</cp:coreProperties>
</file>